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7E231F" w:rsidRPr="007E231F" w:rsidRDefault="006F4229" w:rsidP="007E231F">
      <w:pPr>
        <w:spacing w:after="0" w:line="240" w:lineRule="auto"/>
        <w:jc w:val="right"/>
        <w:rPr>
          <w:rFonts w:ascii="Times New Roman" w:hAnsi="Times New Roman"/>
          <w:b/>
          <w:color w:val="000000"/>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7E231F" w:rsidRPr="007E231F">
        <w:rPr>
          <w:rFonts w:ascii="Times New Roman" w:hAnsi="Times New Roman"/>
          <w:b/>
          <w:color w:val="000000"/>
        </w:rPr>
        <w:t>23.02.04 Техническая эксплуатация подъемно-транспортных, строительных, дорожных машин и оборудования (по отраслям) (техник)</w:t>
      </w:r>
    </w:p>
    <w:p w:rsidR="007E231F" w:rsidRPr="007E231F" w:rsidRDefault="007E231F" w:rsidP="007E231F">
      <w:pPr>
        <w:spacing w:after="0" w:line="240" w:lineRule="auto"/>
        <w:jc w:val="right"/>
        <w:rPr>
          <w:rFonts w:ascii="Arial" w:hAnsi="Arial" w:cs="Arial"/>
          <w:color w:val="000000"/>
        </w:rPr>
      </w:pPr>
    </w:p>
    <w:p w:rsidR="006F4229" w:rsidRPr="00A742A1" w:rsidRDefault="006F4229" w:rsidP="00A742A1">
      <w:pPr>
        <w:spacing w:after="0" w:line="240" w:lineRule="auto"/>
        <w:jc w:val="right"/>
        <w:rPr>
          <w:rFonts w:ascii="Times New Roman" w:hAnsi="Times New Roman"/>
          <w:b/>
          <w:bCs/>
          <w:color w:val="000000"/>
          <w:sz w:val="24"/>
          <w:szCs w:val="24"/>
        </w:rPr>
      </w:pPr>
    </w:p>
    <w:p w:rsidR="006F4229" w:rsidRPr="00DA5BF5" w:rsidRDefault="006F4229" w:rsidP="006F4229">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7E231F">
        <w:rPr>
          <w:rFonts w:ascii="Times New Roman" w:hAnsi="Times New Roman"/>
          <w:b/>
          <w:i/>
          <w:sz w:val="24"/>
          <w:szCs w:val="24"/>
        </w:rPr>
        <w:t>ОП.</w:t>
      </w:r>
      <w:r w:rsidR="000536BD">
        <w:rPr>
          <w:rFonts w:ascii="Times New Roman" w:hAnsi="Times New Roman"/>
          <w:b/>
          <w:i/>
          <w:sz w:val="24"/>
          <w:szCs w:val="24"/>
        </w:rPr>
        <w:t>0</w:t>
      </w:r>
      <w:r w:rsidR="00E33248">
        <w:rPr>
          <w:rFonts w:ascii="Times New Roman" w:hAnsi="Times New Roman"/>
          <w:b/>
          <w:i/>
          <w:sz w:val="24"/>
          <w:szCs w:val="24"/>
        </w:rPr>
        <w:t>8</w:t>
      </w:r>
      <w:r w:rsidR="00A2773B">
        <w:rPr>
          <w:rFonts w:ascii="Times New Roman" w:hAnsi="Times New Roman"/>
          <w:b/>
          <w:i/>
          <w:sz w:val="24"/>
          <w:szCs w:val="24"/>
        </w:rPr>
        <w:t xml:space="preserve"> </w:t>
      </w:r>
      <w:r w:rsidR="008D1340" w:rsidRPr="008D1340">
        <w:rPr>
          <w:rFonts w:ascii="Times New Roman" w:hAnsi="Times New Roman"/>
          <w:b/>
          <w:sz w:val="24"/>
          <w:szCs w:val="24"/>
        </w:rPr>
        <w:t>ПРАВОВОЕ ОБЕСПЕЧЕНИЕ ПРОФЕССИОНАЛЬНОЙ ДЕЯТЕЛЬНОСТИ»</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6F4229" w:rsidRDefault="000536BD" w:rsidP="000536BD">
      <w:pPr>
        <w:pStyle w:val="a6"/>
        <w:suppressAutoHyphens/>
        <w:spacing w:after="0"/>
        <w:ind w:left="2136" w:firstLine="696"/>
        <w:jc w:val="center"/>
        <w:rPr>
          <w:b/>
        </w:rPr>
      </w:pPr>
      <w:r w:rsidRPr="000536BD">
        <w:rPr>
          <w:b/>
        </w:rPr>
        <w:t>«ОП.0</w:t>
      </w:r>
      <w:r w:rsidR="00E33248">
        <w:rPr>
          <w:b/>
          <w:lang w:val="ru-RU"/>
        </w:rPr>
        <w:t>8</w:t>
      </w:r>
      <w:r w:rsidRPr="000536BD">
        <w:rPr>
          <w:b/>
        </w:rPr>
        <w:t xml:space="preserve"> ПРАВОВОЕ ОБЕСПЕЧЕНИЕ ПРОФЕССИОНАЛЬНОЙ ДЕЯТЕЛЬНОСТИ»</w:t>
      </w:r>
    </w:p>
    <w:p w:rsidR="00A2773B" w:rsidRPr="00A2773B" w:rsidRDefault="00A2773B"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A742A1" w:rsidRPr="00A742A1" w:rsidRDefault="006F4229" w:rsidP="00A742A1">
      <w:pPr>
        <w:spacing w:after="0" w:line="240" w:lineRule="auto"/>
        <w:jc w:val="both"/>
        <w:rPr>
          <w:rFonts w:ascii="Times New Roman" w:hAnsi="Times New Roman"/>
          <w:b/>
          <w:bCs/>
          <w:color w:val="000000"/>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Учебный предмет (дисциплина) «</w:t>
      </w:r>
      <w:r w:rsidR="007E231F">
        <w:rPr>
          <w:rFonts w:ascii="Times New Roman" w:hAnsi="Times New Roman"/>
          <w:b/>
          <w:i/>
          <w:sz w:val="24"/>
          <w:szCs w:val="24"/>
        </w:rPr>
        <w:t>ОП.0</w:t>
      </w:r>
      <w:r w:rsidR="00E33248">
        <w:rPr>
          <w:rFonts w:ascii="Times New Roman" w:hAnsi="Times New Roman"/>
          <w:b/>
          <w:i/>
          <w:sz w:val="24"/>
          <w:szCs w:val="24"/>
        </w:rPr>
        <w:t>8</w:t>
      </w:r>
      <w:bookmarkStart w:id="0" w:name="_GoBack"/>
      <w:bookmarkEnd w:id="0"/>
      <w:r w:rsidR="008D1340">
        <w:rPr>
          <w:rFonts w:ascii="Times New Roman" w:hAnsi="Times New Roman"/>
          <w:b/>
          <w:i/>
          <w:sz w:val="24"/>
          <w:szCs w:val="24"/>
        </w:rPr>
        <w:t xml:space="preserve"> </w:t>
      </w:r>
      <w:r w:rsidR="008D1340" w:rsidRPr="008D1340">
        <w:rPr>
          <w:rFonts w:ascii="Times New Roman" w:hAnsi="Times New Roman"/>
          <w:b/>
          <w:sz w:val="24"/>
          <w:szCs w:val="24"/>
        </w:rPr>
        <w:t>ПРАВОВОЕ ОБЕСПЕЧЕНИЕ ПРОФЕССИОНАЛЬНОЙ ДЕЯТЕЛЬНОСТИ</w:t>
      </w:r>
      <w:r w:rsidRPr="00DA5BF5">
        <w:rPr>
          <w:rFonts w:ascii="Times New Roman" w:hAnsi="Times New Roman"/>
          <w:sz w:val="24"/>
          <w:szCs w:val="24"/>
        </w:rPr>
        <w:t xml:space="preserve">» 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7E231F" w:rsidRPr="007E231F">
        <w:rPr>
          <w:rFonts w:ascii="Times New Roman" w:hAnsi="Times New Roman"/>
          <w:b/>
          <w:bCs/>
          <w:color w:val="000000"/>
          <w:sz w:val="24"/>
          <w:szCs w:val="24"/>
        </w:rPr>
        <w:t>23.02.04 Техническая эксплуатация подъемно-транспортных, строительных, дорожных машин и оборудования (по отраслям) (техник)</w:t>
      </w:r>
      <w:r w:rsidR="00A742A1">
        <w:rPr>
          <w:rFonts w:ascii="Times New Roman" w:hAnsi="Times New Roman"/>
          <w:b/>
          <w:bCs/>
          <w:color w:val="000000"/>
          <w:sz w:val="24"/>
          <w:szCs w:val="24"/>
        </w:rPr>
        <w:t>.</w:t>
      </w:r>
    </w:p>
    <w:p w:rsidR="006F4229" w:rsidRPr="00DA5BF5" w:rsidRDefault="006F4229" w:rsidP="006F422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p>
    <w:p w:rsidR="006F4229" w:rsidRPr="00DA5BF5" w:rsidRDefault="006F4229" w:rsidP="006F4229">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Использовать необходимые нормативно-правовые документы</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Применять документацию систем качества</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Защищать свои права в соответствии с гражданским, гражданско-процессуальным,  трудовым и административным законодательством</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Анализировать и оценивать результаты и последствия деятельности (бездействия) с правовой точки зрения</w:t>
            </w:r>
          </w:p>
          <w:p w:rsidR="006F4229" w:rsidRPr="00E1038D" w:rsidRDefault="006F4229" w:rsidP="00E1038D">
            <w:pPr>
              <w:suppressAutoHyphens/>
              <w:spacing w:after="0" w:line="240" w:lineRule="auto"/>
              <w:jc w:val="both"/>
              <w:rPr>
                <w:rFonts w:ascii="Times New Roman" w:hAnsi="Times New Roman"/>
              </w:rPr>
            </w:pPr>
          </w:p>
        </w:tc>
        <w:tc>
          <w:tcPr>
            <w:tcW w:w="3895" w:type="dxa"/>
          </w:tcPr>
          <w:p w:rsidR="008D1340" w:rsidRPr="00437D5D" w:rsidRDefault="008D1340" w:rsidP="008D1340">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p w:rsidR="008D1340" w:rsidRPr="00437D5D" w:rsidRDefault="008D1340" w:rsidP="008D1340">
            <w:pPr>
              <w:pStyle w:val="Default"/>
            </w:pPr>
            <w:r w:rsidRPr="003C00E2">
              <w:t>Организационно-правовые формы юридических лиц</w:t>
            </w:r>
          </w:p>
          <w:p w:rsidR="008D1340" w:rsidRPr="003C00E2" w:rsidRDefault="008D1340" w:rsidP="008D1340">
            <w:pPr>
              <w:pStyle w:val="Default"/>
            </w:pPr>
            <w:r w:rsidRPr="003C00E2">
              <w:t>Основы трудового права</w:t>
            </w:r>
          </w:p>
          <w:p w:rsidR="008D1340" w:rsidRPr="008A2D0D" w:rsidRDefault="008D1340" w:rsidP="008D1340">
            <w:pPr>
              <w:pStyle w:val="Default"/>
              <w:spacing w:line="276" w:lineRule="auto"/>
            </w:pPr>
            <w:r w:rsidRPr="003C00E2">
              <w:t>Права и обязанности работников в сфер</w:t>
            </w:r>
            <w:r>
              <w:t>е профессиональной деятельности</w:t>
            </w:r>
          </w:p>
          <w:p w:rsidR="008D1340" w:rsidRPr="008A2D0D" w:rsidRDefault="008D1340" w:rsidP="008D1340">
            <w:pPr>
              <w:pStyle w:val="Default"/>
            </w:pPr>
            <w:r w:rsidRPr="003C00E2">
              <w:t>Порядок заключения трудового договора и основания его прекращения</w:t>
            </w:r>
          </w:p>
          <w:p w:rsidR="008D1340" w:rsidRPr="008A2D0D" w:rsidRDefault="008D1340" w:rsidP="008D1340">
            <w:pPr>
              <w:pStyle w:val="Default"/>
            </w:pPr>
            <w:r w:rsidRPr="003C00E2">
              <w:t>Правила оплаты труда</w:t>
            </w:r>
          </w:p>
          <w:p w:rsidR="008D1340" w:rsidRPr="008A2D0D" w:rsidRDefault="008D1340" w:rsidP="008D1340">
            <w:pPr>
              <w:pStyle w:val="Default"/>
            </w:pPr>
            <w:r w:rsidRPr="001F502A">
              <w:t>Роль государственного регулирования в обеспечении занятости населения</w:t>
            </w:r>
          </w:p>
          <w:p w:rsidR="008D1340" w:rsidRPr="008A2D0D" w:rsidRDefault="008D1340" w:rsidP="008D1340">
            <w:pPr>
              <w:pStyle w:val="Default"/>
            </w:pPr>
            <w:r w:rsidRPr="001F502A">
              <w:t>Право социальной защиты граждан</w:t>
            </w:r>
          </w:p>
          <w:p w:rsidR="008D1340" w:rsidRPr="008A2D0D" w:rsidRDefault="008D1340" w:rsidP="008D1340">
            <w:pPr>
              <w:pStyle w:val="Default"/>
            </w:pPr>
            <w:r w:rsidRPr="003C00E2">
              <w:t>Понятие дисциплинарной и материальной ответственности работника</w:t>
            </w:r>
          </w:p>
          <w:p w:rsidR="008D1340" w:rsidRPr="008A2D0D" w:rsidRDefault="008D1340" w:rsidP="008D1340">
            <w:pPr>
              <w:pStyle w:val="Default"/>
            </w:pPr>
            <w:r w:rsidRPr="003C00E2">
              <w:t>Виды административных правонарушений и административной ответственности</w:t>
            </w:r>
          </w:p>
          <w:p w:rsidR="008D1340" w:rsidRPr="008A2D0D" w:rsidRDefault="008D1340" w:rsidP="008D1340">
            <w:pPr>
              <w:pStyle w:val="Default"/>
            </w:pPr>
            <w:r w:rsidRPr="003C00E2">
              <w:t>Нормы защиты нарушенных прав и судебный порядок разрешения споров</w:t>
            </w:r>
          </w:p>
          <w:p w:rsidR="006F4229" w:rsidRPr="00DA5BF5" w:rsidRDefault="008D1340" w:rsidP="008D1340">
            <w:pPr>
              <w:suppressAutoHyphens/>
              <w:spacing w:after="0" w:line="240" w:lineRule="auto"/>
              <w:jc w:val="both"/>
              <w:rPr>
                <w:rFonts w:ascii="Times New Roman" w:hAnsi="Times New Roman"/>
                <w:i/>
              </w:rPr>
            </w:pPr>
            <w:r w:rsidRPr="001F502A">
              <w:rPr>
                <w:rFonts w:ascii="Times New Roman" w:hAnsi="Times New Roman"/>
                <w:color w:val="000000"/>
                <w:sz w:val="24"/>
                <w:szCs w:val="24"/>
              </w:rPr>
              <w:t xml:space="preserve">Законодательные акты и нормативные документы, </w:t>
            </w:r>
            <w:r w:rsidRPr="001F502A">
              <w:rPr>
                <w:rFonts w:ascii="Times New Roman" w:hAnsi="Times New Roman"/>
                <w:color w:val="000000"/>
                <w:sz w:val="24"/>
                <w:szCs w:val="24"/>
              </w:rPr>
              <w:lastRenderedPageBreak/>
              <w:t>регулирующие правоотношения в профессиональной деятельности</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7E231F" w:rsidP="003D0548">
            <w:pPr>
              <w:suppressAutoHyphens/>
              <w:spacing w:after="0" w:line="240" w:lineRule="auto"/>
              <w:rPr>
                <w:rFonts w:ascii="Times New Roman" w:hAnsi="Times New Roman"/>
                <w:iCs/>
              </w:rPr>
            </w:pPr>
            <w:r>
              <w:rPr>
                <w:rFonts w:ascii="Times New Roman" w:hAnsi="Times New Roman"/>
                <w:iCs/>
              </w:rPr>
              <w:t>36</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 xml:space="preserve">в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r w:rsidRPr="00DA5BF5">
              <w:rPr>
                <w:rFonts w:ascii="Times New Roman" w:hAnsi="Times New Roman"/>
              </w:rPr>
              <w:t>в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6F4229" w:rsidRPr="00DA5BF5" w:rsidRDefault="007E231F" w:rsidP="003D0548">
            <w:pPr>
              <w:suppressAutoHyphens/>
              <w:spacing w:after="0" w:line="240" w:lineRule="auto"/>
              <w:rPr>
                <w:rFonts w:ascii="Times New Roman" w:hAnsi="Times New Roman"/>
                <w:iCs/>
              </w:rPr>
            </w:pPr>
            <w:r>
              <w:rPr>
                <w:rFonts w:ascii="Times New Roman" w:hAnsi="Times New Roman"/>
                <w:iCs/>
              </w:rPr>
              <w:t>24</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7E231F" w:rsidP="003D0548">
            <w:pPr>
              <w:suppressAutoHyphens/>
              <w:spacing w:after="0" w:line="240" w:lineRule="auto"/>
              <w:rPr>
                <w:rFonts w:ascii="Times New Roman" w:hAnsi="Times New Roman"/>
                <w:iCs/>
              </w:rPr>
            </w:pPr>
            <w:r>
              <w:rPr>
                <w:rFonts w:ascii="Times New Roman" w:hAnsi="Times New Roman"/>
                <w:iCs/>
              </w:rPr>
              <w:t>12</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8B7BEF" w:rsidP="003D0548">
            <w:pPr>
              <w:suppressAutoHyphens/>
              <w:spacing w:after="0" w:line="240" w:lineRule="auto"/>
              <w:rPr>
                <w:rFonts w:ascii="Times New Roman" w:hAnsi="Times New Roman"/>
                <w:iCs/>
              </w:rPr>
            </w:pPr>
            <w:r>
              <w:rPr>
                <w:rFonts w:ascii="Times New Roman" w:hAnsi="Times New Roman"/>
                <w:iCs/>
              </w:rPr>
              <w:t>1</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Default="006F4229" w:rsidP="006F42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2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10133"/>
        <w:gridCol w:w="1066"/>
        <w:gridCol w:w="2306"/>
      </w:tblGrid>
      <w:tr w:rsidR="008B7BEF" w:rsidRPr="00390F4A" w:rsidTr="003D0548">
        <w:trPr>
          <w:trHeight w:val="20"/>
        </w:trPr>
        <w:tc>
          <w:tcPr>
            <w:tcW w:w="79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sz w:val="24"/>
                <w:szCs w:val="24"/>
              </w:rPr>
              <w:t>Наименование разделов и тем</w:t>
            </w: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sz w:val="24"/>
                <w:szCs w:val="24"/>
              </w:rPr>
              <w:t>Содержание учебного материала и</w:t>
            </w:r>
          </w:p>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sz w:val="24"/>
                <w:szCs w:val="24"/>
              </w:rPr>
              <w:t xml:space="preserve">формы организации деятельности </w:t>
            </w:r>
            <w:proofErr w:type="gramStart"/>
            <w:r w:rsidRPr="00390F4A">
              <w:rPr>
                <w:rFonts w:ascii="Times New Roman" w:hAnsi="Times New Roman"/>
                <w:b/>
                <w:bCs/>
                <w:sz w:val="24"/>
                <w:szCs w:val="24"/>
              </w:rPr>
              <w:t>обучающихся</w:t>
            </w:r>
            <w:proofErr w:type="gramEnd"/>
          </w:p>
        </w:tc>
        <w:tc>
          <w:tcPr>
            <w:tcW w:w="332" w:type="pct"/>
          </w:tcPr>
          <w:p w:rsidR="008B7BEF" w:rsidRPr="00390F4A" w:rsidRDefault="008B7BEF" w:rsidP="003D0548">
            <w:pPr>
              <w:spacing w:after="0" w:line="240" w:lineRule="auto"/>
              <w:jc w:val="center"/>
              <w:rPr>
                <w:rFonts w:ascii="Times New Roman" w:hAnsi="Times New Roman"/>
                <w:b/>
                <w:bCs/>
                <w:sz w:val="24"/>
                <w:szCs w:val="24"/>
              </w:rPr>
            </w:pPr>
            <w:r w:rsidRPr="00390F4A">
              <w:rPr>
                <w:rFonts w:ascii="Times New Roman" w:hAnsi="Times New Roman"/>
                <w:b/>
                <w:bCs/>
                <w:sz w:val="24"/>
                <w:szCs w:val="24"/>
              </w:rPr>
              <w:t>Объем в</w:t>
            </w:r>
          </w:p>
          <w:p w:rsidR="008B7BEF" w:rsidRPr="00390F4A" w:rsidRDefault="008B7BEF" w:rsidP="003D0548">
            <w:pPr>
              <w:spacing w:after="0" w:line="240" w:lineRule="auto"/>
              <w:jc w:val="center"/>
              <w:rPr>
                <w:rFonts w:ascii="Times New Roman" w:hAnsi="Times New Roman"/>
                <w:b/>
                <w:bCs/>
                <w:sz w:val="24"/>
                <w:szCs w:val="24"/>
              </w:rPr>
            </w:pPr>
            <w:proofErr w:type="gramStart"/>
            <w:r w:rsidRPr="00390F4A">
              <w:rPr>
                <w:rFonts w:ascii="Times New Roman" w:hAnsi="Times New Roman"/>
                <w:b/>
                <w:bCs/>
                <w:sz w:val="24"/>
                <w:szCs w:val="24"/>
              </w:rPr>
              <w:t>часах</w:t>
            </w:r>
            <w:proofErr w:type="gramEnd"/>
          </w:p>
        </w:tc>
        <w:tc>
          <w:tcPr>
            <w:tcW w:w="718"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Коды компетенций, формированию которых способствует элемент программы</w:t>
            </w:r>
          </w:p>
        </w:tc>
      </w:tr>
      <w:tr w:rsidR="008B7BEF" w:rsidRPr="00390F4A" w:rsidTr="003D0548">
        <w:trPr>
          <w:trHeight w:val="34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Введение </w:t>
            </w:r>
          </w:p>
        </w:tc>
        <w:tc>
          <w:tcPr>
            <w:tcW w:w="3155" w:type="pc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color w:val="FF0000"/>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дисциплины и ее задачи.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val="restart"/>
          </w:tcPr>
          <w:p w:rsidR="008B7BEF" w:rsidRPr="00390F4A" w:rsidRDefault="008B7BEF" w:rsidP="003D0548">
            <w:pPr>
              <w:spacing w:after="0" w:line="240" w:lineRule="auto"/>
              <w:rPr>
                <w:rFonts w:ascii="Times New Roman" w:hAnsi="Times New Roman"/>
                <w:bCs/>
                <w:sz w:val="20"/>
                <w:szCs w:val="20"/>
              </w:rPr>
            </w:pPr>
            <w:r w:rsidRPr="00390F4A">
              <w:rPr>
                <w:rFonts w:ascii="Times New Roman" w:hAnsi="Times New Roman"/>
                <w:bCs/>
                <w:sz w:val="20"/>
                <w:szCs w:val="20"/>
              </w:rPr>
              <w:t xml:space="preserve">ОК </w:t>
            </w:r>
            <w:r>
              <w:rPr>
                <w:rFonts w:ascii="Times New Roman" w:hAnsi="Times New Roman"/>
                <w:bCs/>
                <w:sz w:val="20"/>
                <w:szCs w:val="20"/>
              </w:rPr>
              <w:t>1-9</w:t>
            </w:r>
          </w:p>
        </w:tc>
      </w:tr>
      <w:tr w:rsidR="008B7BEF" w:rsidRPr="00390F4A" w:rsidTr="003D0548">
        <w:trPr>
          <w:trHeight w:val="680"/>
        </w:trPr>
        <w:tc>
          <w:tcPr>
            <w:tcW w:w="795" w:type="pct"/>
            <w:vMerge/>
          </w:tcPr>
          <w:p w:rsidR="008B7BEF" w:rsidRPr="00390F4A" w:rsidRDefault="008B7BEF" w:rsidP="003D0548">
            <w:pPr>
              <w:spacing w:after="0" w:line="240" w:lineRule="auto"/>
              <w:rPr>
                <w:rFonts w:ascii="Times New Roman" w:hAnsi="Times New Roman"/>
                <w:b/>
                <w:color w:val="FF0000"/>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Связь с другими общими гуманитарными и  социально-экономическими, общепрофессиональными и специальными дисциплинами.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680"/>
        </w:trPr>
        <w:tc>
          <w:tcPr>
            <w:tcW w:w="795" w:type="pct"/>
            <w:vMerge/>
          </w:tcPr>
          <w:p w:rsidR="008B7BEF" w:rsidRPr="00390F4A" w:rsidRDefault="008B7BEF" w:rsidP="003D0548">
            <w:pPr>
              <w:spacing w:after="0" w:line="240" w:lineRule="auto"/>
              <w:rPr>
                <w:rFonts w:ascii="Times New Roman" w:hAnsi="Times New Roman"/>
                <w:b/>
                <w:color w:val="FF0000"/>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Значение дисциплины для процесса освоения основной профессиональной программы по специальности.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546"/>
        </w:trPr>
        <w:tc>
          <w:tcPr>
            <w:tcW w:w="3950" w:type="pct"/>
            <w:gridSpan w:val="2"/>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
                <w:bCs/>
                <w:sz w:val="24"/>
                <w:szCs w:val="24"/>
              </w:rPr>
              <w:t>Раздел 1.       Право и экономика</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340"/>
        </w:trPr>
        <w:tc>
          <w:tcPr>
            <w:tcW w:w="795" w:type="pct"/>
            <w:vMerge w:val="restar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sz w:val="24"/>
                <w:szCs w:val="24"/>
              </w:rPr>
              <w:t>Тема 1.1.Правовое регулирование экономических отношений.</w:t>
            </w: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Рыночная экономика как объект воздействия права.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w:t>
            </w:r>
            <w:r>
              <w:rPr>
                <w:rFonts w:ascii="Times New Roman" w:hAnsi="Times New Roman"/>
                <w:sz w:val="24"/>
                <w:szCs w:val="24"/>
              </w:rPr>
              <w:t xml:space="preserve">предпринимательской </w:t>
            </w:r>
            <w:r w:rsidRPr="00390F4A">
              <w:rPr>
                <w:rFonts w:ascii="Times New Roman" w:hAnsi="Times New Roman"/>
                <w:sz w:val="24"/>
                <w:szCs w:val="24"/>
              </w:rPr>
              <w:t>деятельности, ее признаки.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Отрасли права, регулирующие хозяйственные отношения в РФ, их источники.</w:t>
            </w:r>
          </w:p>
        </w:tc>
        <w:tc>
          <w:tcPr>
            <w:tcW w:w="332" w:type="pct"/>
            <w:vMerge/>
            <w:tcBorders>
              <w:bottom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Тема 1.2. </w:t>
            </w:r>
          </w:p>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Правовое положение субъектов предпринимательской деятельности.</w:t>
            </w:r>
          </w:p>
          <w:p w:rsidR="008B7BEF" w:rsidRPr="00390F4A" w:rsidRDefault="008B7BEF" w:rsidP="003D0548">
            <w:pPr>
              <w:spacing w:after="0" w:line="240" w:lineRule="auto"/>
              <w:jc w:val="center"/>
              <w:rPr>
                <w:rFonts w:ascii="Times New Roman" w:hAnsi="Times New Roman"/>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Borders>
              <w:bottom w:val="nil"/>
            </w:tcBorders>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Понятие и признаки субъектов предпринимательской деятельности.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Виды субъектов предпринимательского права.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собственности. Правомочия собственника.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хозяйственного ведения и право оперативного управления.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Формы собственности по российскому законодательству.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юридического лица, его признаки.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Borders>
              <w:top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Организационно-правовые формы юридических лиц.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Создание, реорганизация, ликвидация юридических лиц.</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Индивидуальные предприниматели (граждане), их права и обязанности.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Несостоятельность (банкротство) субъектов предпринимательской деятельности: понятие, признаки, порядок.</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85"/>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 xml:space="preserve">В том числе практических занятий </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4"/>
                <w:szCs w:val="24"/>
              </w:rPr>
              <w:t>«Определение правомочий собственника транспортного средства»</w:t>
            </w:r>
          </w:p>
        </w:tc>
        <w:tc>
          <w:tcPr>
            <w:tcW w:w="332" w:type="pct"/>
          </w:tcPr>
          <w:p w:rsidR="008B7BEF" w:rsidRPr="00390F4A" w:rsidRDefault="007E231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Тема 1.3. Экономические споры.</w:t>
            </w:r>
          </w:p>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экономических споров.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Досудебный (претензионный) порядок рассмотрения споров, его значение.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Подведомственность и подсудность экономических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Сроки исковой давности.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Pr>
                <w:rFonts w:ascii="Times New Roman" w:hAnsi="Times New Roman"/>
                <w:bCs/>
                <w:sz w:val="20"/>
                <w:szCs w:val="20"/>
              </w:rPr>
              <w:t>ОК 1-9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4"/>
                <w:szCs w:val="24"/>
              </w:rPr>
              <w:t>«Составление искового заявления в арбитражный суд»</w:t>
            </w:r>
          </w:p>
        </w:tc>
        <w:tc>
          <w:tcPr>
            <w:tcW w:w="332" w:type="pct"/>
          </w:tcPr>
          <w:p w:rsidR="008B7BEF" w:rsidRPr="00390F4A" w:rsidRDefault="007E231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397"/>
        </w:trPr>
        <w:tc>
          <w:tcPr>
            <w:tcW w:w="3950" w:type="pct"/>
            <w:gridSpan w:val="2"/>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sz w:val="24"/>
                <w:szCs w:val="24"/>
              </w:rPr>
              <w:t>Раздел 2.            Труд и социальная защита.</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2.1.    Трудовое право, как отрасль права.</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трудового права.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val="restart"/>
          </w:tcPr>
          <w:p w:rsidR="008B7BEF" w:rsidRPr="00390F4A" w:rsidRDefault="008B7BEF" w:rsidP="003D0548">
            <w:pPr>
              <w:spacing w:after="0" w:line="240" w:lineRule="auto"/>
              <w:rPr>
                <w:rFonts w:ascii="Times New Roman" w:hAnsi="Times New Roman"/>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Источники трудового права.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Трудовой кодекс РФ.</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возникновения, изменения и прекращения трудового правоотношения.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Структура трудового правоотношения.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Субъекты трудового правоотношения.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2.2.    Правовое регулирование занятости и трудоспособности.</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8B7BEF" w:rsidRPr="00390F4A" w:rsidRDefault="008B7BEF" w:rsidP="003D0548">
            <w:pPr>
              <w:spacing w:after="0" w:line="240" w:lineRule="auto"/>
              <w:rPr>
                <w:rFonts w:ascii="Times New Roman" w:hAnsi="Times New Roman"/>
                <w:bCs/>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147"/>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Общая характеристика законодательства РФ о трудоустройстве и занятости населения.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Государственные органы занятости населения, их права и обязанности.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405"/>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Негосударственные организации, оказывающие услуги по трудоустройству граждан.</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формы занятости.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и условия признания гражданина безработным.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Правовой статус безработного.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Пособие по безработице.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Иные меры социальной поддержки безработных.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Повышение квалификации и переподготовка безработных граждан.</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sidRPr="00390F4A">
              <w:rPr>
                <w:rFonts w:ascii="Times New Roman" w:hAnsi="Times New Roman"/>
                <w:bCs/>
                <w:i/>
                <w:sz w:val="24"/>
                <w:szCs w:val="24"/>
              </w:rPr>
              <w:t>1</w:t>
            </w:r>
          </w:p>
        </w:tc>
        <w:tc>
          <w:tcPr>
            <w:tcW w:w="718" w:type="pc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Cs/>
                <w:sz w:val="24"/>
                <w:szCs w:val="24"/>
              </w:rPr>
              <w:t>«Составление резюме при трудоустройстве на предприятие»</w:t>
            </w:r>
          </w:p>
        </w:tc>
        <w:tc>
          <w:tcPr>
            <w:tcW w:w="332" w:type="pct"/>
          </w:tcPr>
          <w:p w:rsidR="008B7BEF" w:rsidRPr="00390F4A" w:rsidRDefault="007E231F" w:rsidP="003D0548">
            <w:pPr>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Pr>
                <w:rFonts w:ascii="Times New Roman" w:hAnsi="Times New Roman"/>
                <w:b/>
                <w:sz w:val="24"/>
                <w:szCs w:val="24"/>
              </w:rPr>
              <w:t xml:space="preserve">Тема 2.3.  </w:t>
            </w:r>
            <w:r w:rsidRPr="00390F4A">
              <w:rPr>
                <w:rFonts w:ascii="Times New Roman" w:hAnsi="Times New Roman"/>
                <w:b/>
                <w:sz w:val="24"/>
                <w:szCs w:val="24"/>
              </w:rPr>
              <w:t>Трудовой договор (контракт).</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трудового договора, его значение.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Стороны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Виды трудовых договоров.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заключения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Документы, предоставляемые при поступлении на работу.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на работу.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Испытания при приеме на работу.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и виды переводов по трудовому праву. Отличие переводов от перемещения. Совместительство.</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прекращения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увольнения работника.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Правовые последствия незаконного увольнения.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Cs/>
                <w:sz w:val="24"/>
                <w:szCs w:val="24"/>
              </w:rPr>
            </w:pPr>
            <w:r w:rsidRPr="00390F4A">
              <w:rPr>
                <w:rFonts w:ascii="Times New Roman" w:hAnsi="Times New Roman"/>
                <w:bCs/>
                <w:sz w:val="24"/>
                <w:szCs w:val="24"/>
              </w:rPr>
              <w:t xml:space="preserve">«Оформление документов при приеме на работу»,                               </w:t>
            </w:r>
          </w:p>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Cs/>
                <w:sz w:val="24"/>
                <w:szCs w:val="24"/>
              </w:rPr>
              <w:t xml:space="preserve"> «Составление трудового договора».</w:t>
            </w:r>
          </w:p>
        </w:tc>
        <w:tc>
          <w:tcPr>
            <w:tcW w:w="332" w:type="pct"/>
          </w:tcPr>
          <w:p w:rsidR="008B7BEF" w:rsidRPr="00390F4A" w:rsidRDefault="007E231F" w:rsidP="003D0548">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2.4.  Рабочее время и время отдыха.</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рабочего времени, его виды.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Режим рабочего времени и порядок его установления.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Учет рабочего времени.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виды времени отдыха.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Компенсация за работу в выходные и праздничные дни.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Отпуска: понятие, виды, порядок предоставления.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установления рабочего времени и времени отдыха для лиц, совмещающих работу с обучением.</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color w:val="FF0000"/>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37"/>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pStyle w:val="a6"/>
              <w:spacing w:after="0"/>
              <w:ind w:left="0" w:firstLine="33"/>
              <w:jc w:val="both"/>
            </w:pPr>
            <w:r w:rsidRPr="00390F4A">
              <w:t xml:space="preserve">«Режим труда и отдыха».   </w:t>
            </w:r>
          </w:p>
        </w:tc>
        <w:tc>
          <w:tcPr>
            <w:tcW w:w="332" w:type="pct"/>
          </w:tcPr>
          <w:p w:rsidR="008B7BEF" w:rsidRPr="00390F4A" w:rsidRDefault="007E231F" w:rsidP="003D0548">
            <w:pPr>
              <w:spacing w:after="0" w:line="240" w:lineRule="auto"/>
              <w:jc w:val="center"/>
              <w:rPr>
                <w:rFonts w:ascii="Times New Roman" w:hAnsi="Times New Roman"/>
                <w:b/>
                <w:bCs/>
                <w:i/>
              </w:rPr>
            </w:pPr>
            <w:r>
              <w:rPr>
                <w:rFonts w:ascii="Times New Roman" w:hAnsi="Times New Roman"/>
                <w:b/>
                <w:bCs/>
                <w:i/>
              </w:rPr>
              <w:t>1</w:t>
            </w:r>
          </w:p>
        </w:tc>
        <w:tc>
          <w:tcPr>
            <w:tcW w:w="718" w:type="pct"/>
          </w:tcPr>
          <w:p w:rsidR="008B7BEF" w:rsidRPr="00390F4A" w:rsidRDefault="008B7BEF" w:rsidP="003D0548">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Тема 2.5. Заработная плата. Система </w:t>
            </w:r>
            <w:r w:rsidRPr="00390F4A">
              <w:rPr>
                <w:rFonts w:ascii="Times New Roman" w:hAnsi="Times New Roman"/>
                <w:b/>
                <w:sz w:val="24"/>
                <w:szCs w:val="24"/>
              </w:rPr>
              <w:lastRenderedPageBreak/>
              <w:t>заработной платы: сдельная и повременная.</w:t>
            </w:r>
          </w:p>
          <w:p w:rsidR="008B7BEF" w:rsidRPr="00390F4A" w:rsidRDefault="008B7BEF" w:rsidP="003D0548">
            <w:pPr>
              <w:spacing w:after="0" w:line="240" w:lineRule="auto"/>
              <w:rPr>
                <w:rFonts w:ascii="Times New Roman" w:hAnsi="Times New Roman"/>
                <w:b/>
                <w:sz w:val="24"/>
                <w:szCs w:val="24"/>
              </w:rPr>
            </w:pP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lastRenderedPageBreak/>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заработной платы.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Социально-экономическое и правовое содержание заработной платы.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73"/>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Правовое регулирование заработной платы: государственное и локальное.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09"/>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Минимальная заработная плата.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Индексация заработной платы.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Системы заработной платы: сдельная и повременная.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Оплата труда работников бюджетной сферы.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Единая тарифная сетка.</w:t>
            </w:r>
          </w:p>
        </w:tc>
        <w:tc>
          <w:tcPr>
            <w:tcW w:w="332" w:type="pct"/>
            <w:vMerge w:val="restart"/>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Порядок и условия выплаты заработной платы. </w:t>
            </w:r>
          </w:p>
        </w:tc>
        <w:tc>
          <w:tcPr>
            <w:tcW w:w="332" w:type="pct"/>
            <w:vMerge/>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Ограничения удержаний из заработной платы. </w:t>
            </w:r>
          </w:p>
        </w:tc>
        <w:tc>
          <w:tcPr>
            <w:tcW w:w="332" w:type="pct"/>
            <w:vMerge/>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Оплата труда при отклонениях от нормальных условий труда.</w:t>
            </w:r>
          </w:p>
        </w:tc>
        <w:tc>
          <w:tcPr>
            <w:tcW w:w="332" w:type="pct"/>
            <w:vMerge/>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sz w:val="24"/>
                <w:szCs w:val="24"/>
              </w:rPr>
              <w:t xml:space="preserve">«Индексирование заработной платы рабочего на </w:t>
            </w:r>
            <w:r>
              <w:rPr>
                <w:rFonts w:ascii="Times New Roman" w:hAnsi="Times New Roman"/>
                <w:sz w:val="24"/>
                <w:szCs w:val="24"/>
              </w:rPr>
              <w:t>предприятии</w:t>
            </w:r>
            <w:r w:rsidRPr="00390F4A">
              <w:rPr>
                <w:rFonts w:ascii="Times New Roman" w:hAnsi="Times New Roman"/>
                <w:sz w:val="24"/>
                <w:szCs w:val="24"/>
              </w:rPr>
              <w:t>»</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2.6.    Трудовая дисциплина. Материальная ответственность сторон трудового договора.</w:t>
            </w: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трудовой дисциплины, методы ее обеспечения.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дисциплинарной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Виды дисциплинарных взысканий.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привлечения работника к дисциплинарной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Порядок обжалования и снятия дисциплинарных взысканий.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материальной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Borders>
              <w:top w:val="nil"/>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и условия привлечения работника к материальной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val="restart"/>
            <w:tcBorders>
              <w:top w:val="nil"/>
            </w:tcBorders>
          </w:tcPr>
          <w:p w:rsidR="008B7BEF" w:rsidRPr="00390F4A" w:rsidRDefault="008B7BEF" w:rsidP="003D0548">
            <w:pPr>
              <w:spacing w:after="0" w:line="240" w:lineRule="auto"/>
              <w:rPr>
                <w:rFonts w:ascii="Times New Roman" w:hAnsi="Times New Roman"/>
                <w:bCs/>
                <w:sz w:val="24"/>
                <w:szCs w:val="24"/>
              </w:rPr>
            </w:pPr>
          </w:p>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Полная и ограниченная материальная ответственность.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Индивидуальная и коллективная материальная ответственность.</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определения размера материального ущерба, причиненного работником работодателю.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возмещения материального ущерба, причиненного работником работодателю.</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Материальная ответственность работодателя за ущерб, причиненный работнику.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Виды ущерба, возмещаемого работнику, и порядок возмещения ущерба.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2.7.   Трудовые споры. Органы по рассмотрению трудовых споров.</w:t>
            </w:r>
          </w:p>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трудовых споров, причины их возникновения.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Классификация трудовых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и механизм возникновения коллективных трудовых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разрешения коллективных трудовых споров: примирительная комиссия, посредник, </w:t>
            </w:r>
            <w:r w:rsidRPr="00390F4A">
              <w:rPr>
                <w:rFonts w:ascii="Times New Roman" w:hAnsi="Times New Roman"/>
                <w:sz w:val="24"/>
                <w:szCs w:val="24"/>
              </w:rPr>
              <w:lastRenderedPageBreak/>
              <w:t>трудовой арбитраж.</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Право на забастовку.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проведения забастовки.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Незаконная забастовка и ее правовые последствия.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признания забастовки незаконной.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индивидуальных трудовых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Органы по рассмотрению индивидуальных трудовых споров: комиссии по трудовым спорам, суд.</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Сроки подачи заявлений и сроки разрешения дел в органах по рассмотрению трудовых споров. </w:t>
            </w:r>
          </w:p>
        </w:tc>
        <w:tc>
          <w:tcPr>
            <w:tcW w:w="332" w:type="pct"/>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Исполнение решения по трудовым спорам.</w:t>
            </w:r>
          </w:p>
        </w:tc>
        <w:tc>
          <w:tcPr>
            <w:tcW w:w="332" w:type="pct"/>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sidRPr="00390F4A">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582"/>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b/>
                <w:bCs/>
                <w:sz w:val="24"/>
                <w:szCs w:val="24"/>
              </w:rPr>
            </w:pPr>
            <w:r w:rsidRPr="00390F4A">
              <w:rPr>
                <w:rFonts w:ascii="Times New Roman" w:hAnsi="Times New Roman"/>
                <w:bCs/>
                <w:sz w:val="24"/>
                <w:szCs w:val="24"/>
              </w:rPr>
              <w:t>«Разрешение индивидуального трудового спора».  «Разрешение</w:t>
            </w:r>
            <w:r>
              <w:rPr>
                <w:rFonts w:ascii="Times New Roman" w:hAnsi="Times New Roman"/>
                <w:bCs/>
                <w:sz w:val="24"/>
                <w:szCs w:val="24"/>
              </w:rPr>
              <w:t xml:space="preserve"> коллективного  трудового спора»</w:t>
            </w:r>
            <w:r w:rsidRPr="00390F4A">
              <w:rPr>
                <w:rFonts w:ascii="Times New Roman" w:hAnsi="Times New Roman"/>
                <w:bCs/>
                <w:sz w:val="24"/>
                <w:szCs w:val="24"/>
              </w:rPr>
              <w:t>.</w:t>
            </w:r>
          </w:p>
        </w:tc>
        <w:tc>
          <w:tcPr>
            <w:tcW w:w="332" w:type="pct"/>
          </w:tcPr>
          <w:p w:rsidR="008B7BEF" w:rsidRPr="00390F4A" w:rsidRDefault="007E231F" w:rsidP="003D0548">
            <w:pPr>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2.8. Социальное обеспечение граждан.</w:t>
            </w:r>
          </w:p>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2</w:t>
            </w: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p w:rsidR="008B7BEF" w:rsidRDefault="008B7BEF" w:rsidP="003D0548">
            <w:pPr>
              <w:spacing w:after="0" w:line="240" w:lineRule="auto"/>
              <w:jc w:val="center"/>
              <w:rPr>
                <w:rFonts w:ascii="Times New Roman" w:hAnsi="Times New Roman"/>
                <w:b/>
                <w:bCs/>
                <w:i/>
                <w:sz w:val="24"/>
                <w:szCs w:val="24"/>
              </w:rPr>
            </w:pPr>
          </w:p>
          <w:p w:rsidR="008B7BEF" w:rsidRPr="00390F4A" w:rsidRDefault="007E231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59"/>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социальной помощи.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804"/>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Пенсии и их виды.</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Условия и порядок назначения пенсии.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3950" w:type="pct"/>
            <w:gridSpan w:val="2"/>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Раздел 3. Административное право.</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3.1.     Понятие и субъекты административного права. Административные правонарушения и административная ответственность.</w:t>
            </w: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административного права.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Субъекты административного права.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Административные правонарушения.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Виды административных взысканий.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Порядок наложения административных взысканий.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 xml:space="preserve">В том числе практических занятий </w:t>
            </w:r>
          </w:p>
        </w:tc>
        <w:tc>
          <w:tcPr>
            <w:tcW w:w="332" w:type="pct"/>
          </w:tcPr>
          <w:p w:rsidR="008B7BEF" w:rsidRPr="003E26E6" w:rsidRDefault="008B7BEF" w:rsidP="003D0548">
            <w:pPr>
              <w:spacing w:after="0" w:line="240" w:lineRule="auto"/>
              <w:jc w:val="center"/>
              <w:rPr>
                <w:rFonts w:ascii="Times New Roman" w:hAnsi="Times New Roman"/>
                <w:bCs/>
                <w:i/>
                <w:sz w:val="24"/>
                <w:szCs w:val="24"/>
              </w:rPr>
            </w:pPr>
            <w:r w:rsidRPr="003E26E6">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sz w:val="24"/>
                <w:szCs w:val="24"/>
              </w:rPr>
              <w:t>1.Составление искового заявления: «О признании права собственности на автомобиль»</w:t>
            </w:r>
          </w:p>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sz w:val="24"/>
                <w:szCs w:val="24"/>
              </w:rPr>
              <w:t>2.Составление искового заявления: «О возмещении ущерба, причиненного ДТП»</w:t>
            </w:r>
          </w:p>
        </w:tc>
        <w:tc>
          <w:tcPr>
            <w:tcW w:w="332" w:type="pct"/>
          </w:tcPr>
          <w:p w:rsidR="008B7BEF" w:rsidRPr="00390F4A" w:rsidRDefault="007E231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3950" w:type="pct"/>
            <w:gridSpan w:val="2"/>
          </w:tcPr>
          <w:p w:rsidR="008B7BEF" w:rsidRPr="00390F4A" w:rsidRDefault="008B7BEF" w:rsidP="003D0548">
            <w:pPr>
              <w:spacing w:after="0" w:line="240" w:lineRule="auto"/>
              <w:rPr>
                <w:rFonts w:ascii="Times New Roman" w:hAnsi="Times New Roman"/>
                <w:sz w:val="24"/>
                <w:szCs w:val="24"/>
              </w:rPr>
            </w:pPr>
            <w:r>
              <w:rPr>
                <w:rFonts w:ascii="Times New Roman" w:hAnsi="Times New Roman"/>
                <w:sz w:val="24"/>
                <w:szCs w:val="24"/>
              </w:rPr>
              <w:lastRenderedPageBreak/>
              <w:t>Промежуточная аттестация</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3950" w:type="pct"/>
            <w:gridSpan w:val="2"/>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i/>
                <w:sz w:val="24"/>
                <w:szCs w:val="24"/>
              </w:rPr>
              <w:t>Всего:</w:t>
            </w:r>
          </w:p>
        </w:tc>
        <w:tc>
          <w:tcPr>
            <w:tcW w:w="332" w:type="pct"/>
          </w:tcPr>
          <w:p w:rsidR="008B7BEF" w:rsidRPr="00390F4A" w:rsidRDefault="007E231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36</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bl>
    <w:p w:rsidR="008B7BEF" w:rsidRDefault="008B7BEF" w:rsidP="006F4229">
      <w:pPr>
        <w:ind w:firstLine="709"/>
        <w:rPr>
          <w:rFonts w:ascii="Times New Roman" w:hAnsi="Times New Roman"/>
          <w:b/>
          <w:sz w:val="24"/>
          <w:szCs w:val="24"/>
        </w:rPr>
      </w:pPr>
    </w:p>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 xml:space="preserve">рабочие места для </w:t>
      </w:r>
      <w:proofErr w:type="gramStart"/>
      <w:r w:rsidRPr="00604F65">
        <w:rPr>
          <w:rFonts w:ascii="Times New Roman" w:hAnsi="Times New Roman"/>
          <w:sz w:val="24"/>
          <w:szCs w:val="24"/>
          <w:lang w:eastAsia="en-US"/>
        </w:rPr>
        <w:t>обучающихся</w:t>
      </w:r>
      <w:proofErr w:type="gramEnd"/>
      <w:r w:rsidRPr="00604F65">
        <w:rPr>
          <w:rFonts w:ascii="Times New Roman" w:hAnsi="Times New Roman"/>
          <w:sz w:val="24"/>
          <w:szCs w:val="24"/>
          <w:lang w:eastAsia="en-US"/>
        </w:rPr>
        <w:t xml:space="preserve">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доска;</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шкафы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наглядные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персональный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r w:rsidRPr="00604F65">
        <w:rPr>
          <w:rFonts w:ascii="Times New Roman" w:hAnsi="Times New Roman"/>
          <w:sz w:val="24"/>
          <w:szCs w:val="24"/>
          <w:lang w:eastAsia="en-US"/>
        </w:rPr>
        <w:t>мультимедиапроектор</w:t>
      </w:r>
      <w:proofErr w:type="spell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экран.</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8B7BEF" w:rsidRPr="007B3FDC" w:rsidRDefault="008B7BEF" w:rsidP="008B7BEF">
      <w:pPr>
        <w:pStyle w:val="a6"/>
        <w:numPr>
          <w:ilvl w:val="0"/>
          <w:numId w:val="5"/>
        </w:numPr>
        <w:spacing w:before="0" w:after="0" w:line="276" w:lineRule="auto"/>
        <w:contextualSpacing/>
        <w:rPr>
          <w:shd w:val="clear" w:color="auto" w:fill="FFFFFF"/>
        </w:rPr>
      </w:pPr>
      <w:proofErr w:type="spellStart"/>
      <w:r w:rsidRPr="007B3FDC">
        <w:t>РумынинаВ.В</w:t>
      </w:r>
      <w:proofErr w:type="spellEnd"/>
      <w:r w:rsidRPr="007B3FDC">
        <w:t xml:space="preserve">. </w:t>
      </w:r>
      <w:r w:rsidRPr="007B3FDC">
        <w:rPr>
          <w:shd w:val="clear" w:color="auto" w:fill="FFFFFF"/>
        </w:rPr>
        <w:t xml:space="preserve">Правовое обеспечение профессиональной деятельности: учебник/ </w:t>
      </w:r>
      <w:proofErr w:type="spellStart"/>
      <w:r w:rsidRPr="007B3FDC">
        <w:rPr>
          <w:shd w:val="clear" w:color="auto" w:fill="FFFFFF"/>
        </w:rPr>
        <w:t>В.В</w:t>
      </w:r>
      <w:proofErr w:type="spellEnd"/>
      <w:r w:rsidRPr="007B3FDC">
        <w:rPr>
          <w:shd w:val="clear" w:color="auto" w:fill="FFFFFF"/>
        </w:rPr>
        <w:t xml:space="preserve">. </w:t>
      </w:r>
      <w:proofErr w:type="spellStart"/>
      <w:r w:rsidRPr="007B3FDC">
        <w:rPr>
          <w:shd w:val="clear" w:color="auto" w:fill="FFFFFF"/>
        </w:rPr>
        <w:t>Румынина</w:t>
      </w:r>
      <w:proofErr w:type="spellEnd"/>
      <w:r w:rsidRPr="007B3FDC">
        <w:rPr>
          <w:shd w:val="clear" w:color="auto" w:fill="FFFFFF"/>
        </w:rPr>
        <w:t>. - М.: ОИЦ Академия, 201</w:t>
      </w:r>
      <w:r>
        <w:rPr>
          <w:shd w:val="clear" w:color="auto" w:fill="FFFFFF"/>
        </w:rPr>
        <w:t>7</w:t>
      </w:r>
      <w:r w:rsidRPr="007B3FDC">
        <w:rPr>
          <w:shd w:val="clear" w:color="auto" w:fill="FFFFFF"/>
        </w:rPr>
        <w:t>. – 224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8B7BEF" w:rsidRPr="007B3FDC" w:rsidRDefault="008B7BEF" w:rsidP="008B7BEF">
      <w:pPr>
        <w:pStyle w:val="a6"/>
        <w:numPr>
          <w:ilvl w:val="0"/>
          <w:numId w:val="6"/>
        </w:numPr>
        <w:spacing w:before="0" w:after="200" w:line="276" w:lineRule="auto"/>
        <w:contextualSpacing/>
      </w:pPr>
      <w:r w:rsidRPr="007B3FDC">
        <w:rPr>
          <w:bCs/>
          <w:shd w:val="clear" w:color="auto" w:fill="FFFFFF"/>
        </w:rPr>
        <w:t>Яковлев М. П. Пр</w:t>
      </w:r>
      <w:r w:rsidRPr="007B3FDC">
        <w:t>авовое обеспечение профессиональной деятельности [Электронный ресурс]: электронный образовательный ресурс / М. П. Яковлев. - Версия 1.31. - Москва: Академия-Медиа, 2013. - 1 электрон. опт. диск (CD-ROM).</w:t>
      </w:r>
    </w:p>
    <w:p w:rsidR="008B7BEF" w:rsidRPr="007B3FDC" w:rsidRDefault="008B7BEF" w:rsidP="008B7BEF">
      <w:pPr>
        <w:pStyle w:val="a6"/>
        <w:numPr>
          <w:ilvl w:val="0"/>
          <w:numId w:val="6"/>
        </w:numPr>
        <w:spacing w:before="0" w:after="0" w:line="276" w:lineRule="auto"/>
        <w:contextualSpacing/>
        <w:rPr>
          <w:shd w:val="clear" w:color="auto" w:fill="FFFFFF"/>
        </w:rPr>
      </w:pPr>
      <w:proofErr w:type="spellStart"/>
      <w:r w:rsidRPr="007B3FDC">
        <w:rPr>
          <w:shd w:val="clear" w:color="auto" w:fill="FFFFFF"/>
        </w:rPr>
        <w:t>Федорянич</w:t>
      </w:r>
      <w:proofErr w:type="spellEnd"/>
      <w:r w:rsidRPr="007B3FDC">
        <w:rPr>
          <w:shd w:val="clear" w:color="auto" w:fill="FFFFFF"/>
        </w:rPr>
        <w:t xml:space="preserve"> </w:t>
      </w:r>
      <w:proofErr w:type="spellStart"/>
      <w:r w:rsidRPr="007B3FDC">
        <w:rPr>
          <w:shd w:val="clear" w:color="auto" w:fill="FFFFFF"/>
        </w:rPr>
        <w:t>О.И</w:t>
      </w:r>
      <w:proofErr w:type="spellEnd"/>
      <w:r w:rsidRPr="007B3FDC">
        <w:rPr>
          <w:shd w:val="clear" w:color="auto" w:fill="FFFFFF"/>
        </w:rPr>
        <w:t>.</w:t>
      </w:r>
      <w:r w:rsidRPr="007B3FDC">
        <w:t>, Электронный учебно – методический комплекс «</w:t>
      </w:r>
      <w:r w:rsidRPr="007B3FDC">
        <w:rPr>
          <w:shd w:val="clear" w:color="auto" w:fill="FFFFFF"/>
        </w:rPr>
        <w:t>Правовое обеспечение профессиональной деятельности», М.: «Академия - Медиа», 2015.</w:t>
      </w:r>
    </w:p>
    <w:p w:rsidR="008B7BEF" w:rsidRPr="007B3FDC" w:rsidRDefault="008B7BEF" w:rsidP="008B7BEF">
      <w:pPr>
        <w:pStyle w:val="a6"/>
        <w:numPr>
          <w:ilvl w:val="0"/>
          <w:numId w:val="6"/>
        </w:numPr>
        <w:snapToGrid w:val="0"/>
        <w:spacing w:before="0" w:after="200" w:line="276" w:lineRule="auto"/>
        <w:contextualSpacing/>
      </w:pPr>
      <w:r w:rsidRPr="007B3FDC">
        <w:rPr>
          <w:lang w:val="en-US"/>
        </w:rPr>
        <w:t>Consultant</w:t>
      </w:r>
      <w:r w:rsidRPr="007B3FDC">
        <w:t>.</w:t>
      </w:r>
      <w:r w:rsidRPr="007B3FDC">
        <w:rPr>
          <w:lang w:val="en-US"/>
        </w:rPr>
        <w:t>ru</w:t>
      </w:r>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Конституция Российской Федерации,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Гражданский кодекс РФ,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Трудовой кодекс РФ,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Кодекс РФ об административных правонарушениях,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порядке разрешения индивидуальных трудовых споров".</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несостоятельности (банкротстве)".</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занятости населения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«Об обязательном пенсионном страховании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0"/>
        <w:ind w:left="709" w:right="-303"/>
        <w:contextualSpacing/>
        <w:jc w:val="both"/>
        <w:rPr>
          <w:i/>
        </w:rPr>
      </w:pPr>
      <w:r w:rsidRPr="007B3FDC">
        <w:t>Закон РФ "О коллективных договорах и соглашениях".</w:t>
      </w:r>
    </w:p>
    <w:p w:rsidR="008B7BEF" w:rsidRDefault="008B7BEF" w:rsidP="008B7BEF">
      <w:pPr>
        <w:spacing w:after="0" w:line="240" w:lineRule="auto"/>
        <w:ind w:firstLine="709"/>
        <w:jc w:val="both"/>
        <w:rPr>
          <w:rFonts w:ascii="Times New Roman" w:hAnsi="Times New Roman"/>
          <w:bCs/>
          <w:i/>
          <w:sz w:val="24"/>
          <w:szCs w:val="24"/>
        </w:rPr>
        <w:sectPr w:rsidR="008B7BEF" w:rsidSect="006B73C1">
          <w:footerReference w:type="even" r:id="rId8"/>
          <w:footerReference w:type="default" r:id="rId9"/>
          <w:pgSz w:w="11906" w:h="16838"/>
          <w:pgMar w:top="1134" w:right="1134" w:bottom="1134" w:left="1134" w:header="709" w:footer="709" w:gutter="0"/>
          <w:cols w:space="708"/>
          <w:docGrid w:linePitch="360"/>
        </w:sectPr>
      </w:pPr>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8B7BEF" w:rsidRPr="00DA5BF5" w:rsidTr="003D0548">
        <w:tc>
          <w:tcPr>
            <w:tcW w:w="1912" w:type="pct"/>
          </w:tcPr>
          <w:p w:rsidR="008B7BEF" w:rsidRPr="00437D5D" w:rsidRDefault="008B7BEF" w:rsidP="008B7BEF">
            <w:pPr>
              <w:pStyle w:val="Default"/>
              <w:spacing w:line="276" w:lineRule="auto"/>
            </w:pPr>
            <w:r w:rsidRPr="003C00E2">
              <w:t>Основные положения Ко</w:t>
            </w:r>
            <w:r>
              <w:t>нституции Российской Федерации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основных положений Конституции РФ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C00E2"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Права и свободы человека и гражданина, механизмы их реализации</w:t>
            </w:r>
            <w:r>
              <w:t xml:space="preserve">. </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w:t>
            </w:r>
            <w:r w:rsidRPr="00EB3406">
              <w:rPr>
                <w:rFonts w:ascii="Times New Roman" w:hAnsi="Times New Roman"/>
              </w:rPr>
              <w:t xml:space="preserve">прав и свобод человека и гражданина, механизмы их реализации,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Default="008B7BEF" w:rsidP="008B7BEF">
            <w:pPr>
              <w:spacing w:after="0"/>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Основные понятия в области правового регулирования профессиональной деятельности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Демонстрировать знание основных</w:t>
            </w:r>
            <w:r w:rsidRPr="00EB3406">
              <w:t xml:space="preserve"> понятия в области правового регулирования профессиональной деятельности</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контроля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644BDC" w:rsidRDefault="008B7BEF" w:rsidP="008B7BEF">
            <w:pPr>
              <w:spacing w:after="0"/>
              <w:rPr>
                <w:rFonts w:ascii="Times New Roman" w:hAnsi="Times New Roman"/>
                <w:bCs/>
                <w:sz w:val="24"/>
                <w:szCs w:val="24"/>
              </w:rPr>
            </w:pPr>
            <w:r>
              <w:rPr>
                <w:rFonts w:ascii="Times New Roman" w:hAnsi="Times New Roman"/>
                <w:bCs/>
                <w:sz w:val="24"/>
                <w:szCs w:val="24"/>
              </w:rPr>
              <w:t>- подготовка рефератов, докладов и сообщений.</w:t>
            </w:r>
          </w:p>
          <w:p w:rsidR="008B7BEF" w:rsidRDefault="008B7BEF" w:rsidP="008B7BEF"/>
        </w:tc>
      </w:tr>
      <w:tr w:rsidR="008B7BEF" w:rsidRPr="00DA5BF5" w:rsidTr="003D0548">
        <w:trPr>
          <w:trHeight w:val="896"/>
        </w:trPr>
        <w:tc>
          <w:tcPr>
            <w:tcW w:w="1912" w:type="pct"/>
          </w:tcPr>
          <w:p w:rsidR="008B7BEF" w:rsidRPr="003C00E2" w:rsidRDefault="008B7BEF" w:rsidP="008B7BEF">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tc>
        <w:tc>
          <w:tcPr>
            <w:tcW w:w="1580" w:type="pct"/>
          </w:tcPr>
          <w:p w:rsidR="008B7BEF" w:rsidRPr="00EB3406"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основных положений правового обеспечения организации предпринимательской деятельности </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lastRenderedPageBreak/>
              <w:t>Организационно-правовые формы юридических лиц</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Демонстрировать знание основных </w:t>
            </w:r>
            <w:r w:rsidRPr="007362C4">
              <w:rPr>
                <w:rFonts w:ascii="Times New Roman" w:hAnsi="Times New Roman"/>
              </w:rPr>
              <w:t>организационно-правовых форм юридических лиц</w:t>
            </w:r>
            <w:r w:rsidRPr="007362C4">
              <w:rPr>
                <w:rFonts w:ascii="Times New Roman" w:hAnsi="Times New Roman"/>
                <w:bCs/>
                <w:iCs/>
                <w:sz w:val="24"/>
                <w:szCs w:val="24"/>
              </w:rPr>
              <w:t xml:space="preserve"> при выполнении тестового задания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t>Основы трудового права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трудового права</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Права и обязанности работников в сфер</w:t>
            </w:r>
            <w:r>
              <w:t>е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 и обязанностей работников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Порядок заключения трудового договора и основания его прекращения</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Соблюдать порядок </w:t>
            </w:r>
            <w:r w:rsidRPr="007362C4">
              <w:rPr>
                <w:rFonts w:ascii="Times New Roman" w:hAnsi="Times New Roman"/>
              </w:rPr>
              <w:t>заключения трудового договора и основания его прекращения</w:t>
            </w:r>
            <w:r>
              <w:rPr>
                <w:rFonts w:ascii="Times New Roman" w:hAnsi="Times New Roman"/>
              </w:rPr>
              <w:t xml:space="preserve"> при решении ситуационных задач</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 решение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Правила оплаты труда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правил оплаты труда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rPr>
                <w:color w:val="auto"/>
              </w:rPr>
              <w:t>Роль государственного регулирования в обеспечении занятости населения</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роли государственного регулирования в ходе 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Право социальной защиты граждан</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порядка начисления пенсий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lastRenderedPageBreak/>
              <w:t>Понятие дисциплинарной и материальной ответственности работника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rsidRPr="003C00E2">
              <w:t>дисциплинарной и материальной ответственности работника</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Виды административных правонарушений и административной ответственности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видов</w:t>
            </w:r>
            <w:r w:rsidRPr="003C00E2">
              <w:t xml:space="preserve"> административных правонарушений и административной ответственности</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Нормы защиты нарушенных прав и судебный порядок разрешения споров</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норм</w:t>
            </w:r>
            <w:r w:rsidRPr="003C00E2">
              <w:t xml:space="preserve"> защиты нарушенных прав и судебный порядок разрешения споров</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 xml:space="preserve">Законодательные акты и нормативные документы, регулирующие </w:t>
            </w:r>
            <w:r>
              <w:t>правоотношения в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w:t>
            </w:r>
            <w:r w:rsidRPr="003C00E2">
              <w:t xml:space="preserve"> </w:t>
            </w:r>
            <w:r>
              <w:t>законодательных актов</w:t>
            </w:r>
            <w:r w:rsidRPr="003C00E2">
              <w:t xml:space="preserve"> и нормативны</w:t>
            </w:r>
            <w:r>
              <w:t>х</w:t>
            </w:r>
            <w:r w:rsidRPr="003C00E2">
              <w:t xml:space="preserve"> документ</w:t>
            </w:r>
            <w:r>
              <w:t>ов</w:t>
            </w:r>
            <w:r w:rsidRPr="003C00E2">
              <w:t>, регулирующи</w:t>
            </w:r>
            <w:r>
              <w:t>х</w:t>
            </w:r>
            <w:r w:rsidRPr="003C00E2">
              <w:t xml:space="preserve"> </w:t>
            </w:r>
            <w:r>
              <w:t>правоотношения в профессиональной деятельности</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80"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08" w:type="pct"/>
          </w:tcPr>
          <w:p w:rsidR="008B7BEF" w:rsidRPr="008B778C" w:rsidRDefault="008B7BEF" w:rsidP="008B7BEF">
            <w:pPr>
              <w:spacing w:after="0"/>
              <w:rPr>
                <w:rFonts w:ascii="Times New Roman" w:hAnsi="Times New Roman"/>
                <w:b/>
                <w:sz w:val="24"/>
                <w:szCs w:val="24"/>
              </w:rPr>
            </w:pPr>
            <w:r w:rsidRPr="008B778C">
              <w:rPr>
                <w:b/>
              </w:rPr>
              <w:t>Умения</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t>Использовать необходимые нормативно-правовые доку</w:t>
            </w:r>
            <w:r>
              <w:t>менты</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необходимые нормативно-правовые документы при выстраивании карьеры в сервисном обслуживании автомобилей.</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t>Применять документацию систем каче</w:t>
            </w:r>
            <w:r>
              <w:t>ства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документацию системы качества</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lastRenderedPageBreak/>
              <w:t>Защищать свои права в соответствии с гражданским,</w:t>
            </w:r>
            <w:r w:rsidRPr="00FF40B0">
              <w:t xml:space="preserve"> гражданско-процессуальным,</w:t>
            </w:r>
            <w:r>
              <w:t xml:space="preserve"> </w:t>
            </w:r>
            <w:r w:rsidRPr="00FF40B0">
              <w:t>трудовым и административным законодательством</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Обеспечивать защиту своих прав в</w:t>
            </w:r>
            <w:r>
              <w:t xml:space="preserve"> соответствии с гражданским,</w:t>
            </w:r>
            <w:r w:rsidRPr="00FF40B0">
              <w:t xml:space="preserve"> </w:t>
            </w:r>
            <w:r w:rsidRPr="00FF40B0">
              <w:rPr>
                <w:rFonts w:ascii="Times New Roman" w:hAnsi="Times New Roman"/>
                <w:sz w:val="24"/>
                <w:szCs w:val="24"/>
              </w:rPr>
              <w:t>гражданско-процессуальным,</w:t>
            </w:r>
            <w:r>
              <w:rPr>
                <w:rFonts w:ascii="Times New Roman" w:hAnsi="Times New Roman"/>
                <w:sz w:val="24"/>
                <w:szCs w:val="24"/>
              </w:rPr>
              <w:t xml:space="preserve"> </w:t>
            </w:r>
            <w:r w:rsidRPr="00FF40B0">
              <w:rPr>
                <w:rFonts w:ascii="Times New Roman" w:hAnsi="Times New Roman"/>
                <w:sz w:val="24"/>
                <w:szCs w:val="24"/>
              </w:rPr>
              <w:t>трудовым и административным законодательством</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038" w:rsidRDefault="00071038" w:rsidP="006F4229">
      <w:pPr>
        <w:spacing w:after="0" w:line="240" w:lineRule="auto"/>
      </w:pPr>
      <w:r>
        <w:separator/>
      </w:r>
    </w:p>
  </w:endnote>
  <w:endnote w:type="continuationSeparator" w:id="0">
    <w:p w:rsidR="00071038" w:rsidRDefault="00071038"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F2274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B7BEF" w:rsidRDefault="008B7BEF" w:rsidP="00F2274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776FF0">
    <w:pPr>
      <w:pStyle w:val="a9"/>
      <w:jc w:val="center"/>
    </w:pPr>
    <w:r>
      <w:fldChar w:fldCharType="begin"/>
    </w:r>
    <w:r>
      <w:instrText xml:space="preserve"> PAGE   \* MERGEFORMAT </w:instrText>
    </w:r>
    <w:r>
      <w:fldChar w:fldCharType="separate"/>
    </w:r>
    <w:r w:rsidR="00E33248">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038" w:rsidRDefault="00071038" w:rsidP="006F4229">
      <w:pPr>
        <w:spacing w:after="0" w:line="240" w:lineRule="auto"/>
      </w:pPr>
      <w:r>
        <w:separator/>
      </w:r>
    </w:p>
  </w:footnote>
  <w:footnote w:type="continuationSeparator" w:id="0">
    <w:p w:rsidR="00071038" w:rsidRDefault="00071038"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3DA11EA"/>
    <w:multiLevelType w:val="hybridMultilevel"/>
    <w:tmpl w:val="E4FA05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6"/>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FB5"/>
    <w:rsid w:val="000536BD"/>
    <w:rsid w:val="00071038"/>
    <w:rsid w:val="000C6DD7"/>
    <w:rsid w:val="001433C0"/>
    <w:rsid w:val="00181AE8"/>
    <w:rsid w:val="003E7FB5"/>
    <w:rsid w:val="00424677"/>
    <w:rsid w:val="005F4ECB"/>
    <w:rsid w:val="00604F65"/>
    <w:rsid w:val="006F4229"/>
    <w:rsid w:val="0074397E"/>
    <w:rsid w:val="007D7CC3"/>
    <w:rsid w:val="007E231F"/>
    <w:rsid w:val="008468B7"/>
    <w:rsid w:val="008B7BEF"/>
    <w:rsid w:val="008D1340"/>
    <w:rsid w:val="00945DEA"/>
    <w:rsid w:val="009E7518"/>
    <w:rsid w:val="00A2773B"/>
    <w:rsid w:val="00A742A1"/>
    <w:rsid w:val="00BF64B8"/>
    <w:rsid w:val="00DF0889"/>
    <w:rsid w:val="00E1038D"/>
    <w:rsid w:val="00E33248"/>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661129252">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 w:id="171595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16</Pages>
  <Words>3023</Words>
  <Characters>17234</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Ткаченко С.П.</cp:lastModifiedBy>
  <cp:revision>8</cp:revision>
  <dcterms:created xsi:type="dcterms:W3CDTF">2023-06-03T09:36:00Z</dcterms:created>
  <dcterms:modified xsi:type="dcterms:W3CDTF">2023-06-27T08:55:00Z</dcterms:modified>
</cp:coreProperties>
</file>